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ONION CREEK SCHOOL DISTRICT BOARD DIRECTOR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 APPLICATION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*Indicates a required question</w:t>
      </w:r>
    </w:p>
    <w:p w:rsidR="00000000" w:rsidDel="00000000" w:rsidP="00000000" w:rsidRDefault="00000000" w:rsidRPr="00000000" w14:paraId="00000005">
      <w:pPr>
        <w:spacing w:line="36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Name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Address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Telephone Number(s)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Email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How do you prefer to be contacted?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Phone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Email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Text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US Citizen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Registered voter in Onion Creek School District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Why do you want to be a member of the Onion Creek School District Board?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experiences have prepared you for serving as a leader for our school district? (Please include any work or volunteer activities, education, and your involvement with public schools)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Where else in your life have you worked as part of a team, and how did that go?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Do you have ideas or dreams for the future of Onion Creek School District?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color w:val="999999"/>
          <w:sz w:val="26"/>
          <w:szCs w:val="26"/>
        </w:rPr>
      </w:pPr>
      <w:r w:rsidDel="00000000" w:rsidR="00000000" w:rsidRPr="00000000">
        <w:rPr>
          <w:color w:val="999999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509-732-4240</w:t>
      <w:tab/>
      <w:tab/>
      <w:tab/>
      <w:tab/>
      <w:t xml:space="preserve">Onion Creek School District #30</w:t>
      <w:tab/>
      <w:tab/>
      <w:tab/>
      <w:t xml:space="preserve">3/30/2024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